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9E" w:rsidRPr="006F62BA" w:rsidRDefault="004D75A6" w:rsidP="00D04F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62BA">
        <w:rPr>
          <w:rFonts w:ascii="Times New Roman" w:hAnsi="Times New Roman" w:cs="Times New Roman"/>
          <w:b/>
          <w:sz w:val="24"/>
          <w:szCs w:val="24"/>
        </w:rPr>
        <w:t>W Dziale XI ,, Prawa i obowiązki członków społeczności szkolnej”</w:t>
      </w:r>
      <w:r w:rsidR="00D04F9E" w:rsidRPr="006F62BA">
        <w:rPr>
          <w:rFonts w:ascii="Times New Roman" w:hAnsi="Times New Roman" w:cs="Times New Roman"/>
          <w:b/>
          <w:sz w:val="24"/>
          <w:szCs w:val="24"/>
        </w:rPr>
        <w:t>, Rozdziale 3 ,,Strój szkolny”</w:t>
      </w:r>
      <w:r w:rsidR="006642D9" w:rsidRPr="006F62BA">
        <w:rPr>
          <w:rFonts w:ascii="Times New Roman" w:hAnsi="Times New Roman" w:cs="Times New Roman"/>
          <w:b/>
          <w:sz w:val="24"/>
          <w:szCs w:val="24"/>
        </w:rPr>
        <w:t>, paragrafie 136 usuwa</w:t>
      </w:r>
      <w:r w:rsidR="004F1811" w:rsidRPr="006F62BA">
        <w:rPr>
          <w:rFonts w:ascii="Times New Roman" w:hAnsi="Times New Roman" w:cs="Times New Roman"/>
          <w:b/>
          <w:sz w:val="24"/>
          <w:szCs w:val="24"/>
        </w:rPr>
        <w:t xml:space="preserve"> się ustęp</w:t>
      </w:r>
      <w:r w:rsidR="00D04F9E" w:rsidRPr="006F62BA">
        <w:rPr>
          <w:rFonts w:ascii="Times New Roman" w:hAnsi="Times New Roman" w:cs="Times New Roman"/>
          <w:b/>
          <w:sz w:val="24"/>
          <w:szCs w:val="24"/>
        </w:rPr>
        <w:t xml:space="preserve"> 2 o treści: </w:t>
      </w:r>
      <w:r w:rsidR="00D04F9E" w:rsidRPr="006F62BA">
        <w:rPr>
          <w:rFonts w:ascii="Times New Roman" w:hAnsi="Times New Roman" w:cs="Times New Roman"/>
          <w:sz w:val="24"/>
          <w:szCs w:val="24"/>
        </w:rPr>
        <w:t>,,Zabrania się: noszenia zbyt krótkich spódnic (spódnica powinna zakrywać ¾ długości od bioder do kolan), strojów odkrywających biodra, brzuch, ramiona oraz z dużymi dekoltami.”</w:t>
      </w:r>
    </w:p>
    <w:p w:rsidR="00DA3F56" w:rsidRPr="006F62BA" w:rsidRDefault="00DA3F56" w:rsidP="00DA3F56">
      <w:pPr>
        <w:pStyle w:val="NormalnyWeb"/>
        <w:numPr>
          <w:ilvl w:val="0"/>
          <w:numId w:val="1"/>
        </w:numPr>
        <w:spacing w:after="136"/>
        <w:ind w:right="6"/>
      </w:pPr>
      <w:r w:rsidRPr="006F62BA">
        <w:rPr>
          <w:b/>
        </w:rPr>
        <w:t xml:space="preserve">W Dziale XI ,, Prawa i obowiązki członków społeczności szkolnej”, Rozdziale 3 ,,Strój szkolny”, paragrafie 136 </w:t>
      </w:r>
      <w:r w:rsidR="004F1811" w:rsidRPr="006F62BA">
        <w:rPr>
          <w:b/>
        </w:rPr>
        <w:t>zmienia się treść ustępu 3 na:</w:t>
      </w:r>
    </w:p>
    <w:p w:rsidR="00FE6A72" w:rsidRPr="006F62BA" w:rsidRDefault="00FE6A72" w:rsidP="00FE6A72">
      <w:pPr>
        <w:pStyle w:val="NormalnyWeb"/>
        <w:spacing w:after="136"/>
        <w:ind w:left="644" w:right="6"/>
      </w:pPr>
      <w:r w:rsidRPr="006F62BA">
        <w:rPr>
          <w:b/>
        </w:rPr>
        <w:t xml:space="preserve"> ,,Zabrania się noszenia paznokci wystających poza opuszki palców.”</w:t>
      </w:r>
    </w:p>
    <w:p w:rsidR="00D04F9E" w:rsidRPr="006F62BA" w:rsidRDefault="004D75A6" w:rsidP="00D04F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62BA">
        <w:rPr>
          <w:rFonts w:ascii="Times New Roman" w:hAnsi="Times New Roman" w:cs="Times New Roman"/>
          <w:b/>
          <w:sz w:val="24"/>
          <w:szCs w:val="24"/>
        </w:rPr>
        <w:t>W Dziale XII ,,Wewnątrzszkolne zasady oceniania”, Rozdziale 4 ,,Jawność ocen”</w:t>
      </w:r>
      <w:r w:rsidR="004F1811" w:rsidRPr="006F62BA">
        <w:rPr>
          <w:rFonts w:ascii="Times New Roman" w:hAnsi="Times New Roman" w:cs="Times New Roman"/>
          <w:b/>
          <w:sz w:val="24"/>
          <w:szCs w:val="24"/>
        </w:rPr>
        <w:t>, paragrafie 145, ustępie 4 usuwa się punkt</w:t>
      </w:r>
      <w:r w:rsidR="006642D9" w:rsidRPr="006F62BA">
        <w:rPr>
          <w:rFonts w:ascii="Times New Roman" w:hAnsi="Times New Roman" w:cs="Times New Roman"/>
          <w:b/>
          <w:sz w:val="24"/>
          <w:szCs w:val="24"/>
        </w:rPr>
        <w:t xml:space="preserve"> 1 o treści: </w:t>
      </w:r>
      <w:r w:rsidR="006642D9" w:rsidRPr="006F62BA">
        <w:rPr>
          <w:rFonts w:ascii="Times New Roman" w:hAnsi="Times New Roman" w:cs="Times New Roman"/>
          <w:sz w:val="24"/>
          <w:szCs w:val="24"/>
        </w:rPr>
        <w:t>,,na najbliższym po sprawdzianie dyżurze nauczycieli”</w:t>
      </w:r>
    </w:p>
    <w:p w:rsidR="00FE6A72" w:rsidRPr="006F62BA" w:rsidRDefault="00FE6A72" w:rsidP="00FE6A72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:rsidR="006642D9" w:rsidRPr="006F62BA" w:rsidRDefault="006642D9" w:rsidP="00DA3F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62BA">
        <w:rPr>
          <w:rFonts w:ascii="Times New Roman" w:hAnsi="Times New Roman" w:cs="Times New Roman"/>
          <w:b/>
          <w:sz w:val="24"/>
          <w:szCs w:val="24"/>
        </w:rPr>
        <w:t xml:space="preserve">W Dziale XII ,,Wewnątrzszkolne zasady oceniania”, Rozdziale 4 ,,Jawność  </w:t>
      </w:r>
      <w:r w:rsidR="004F1811" w:rsidRPr="006F62BA">
        <w:rPr>
          <w:rFonts w:ascii="Times New Roman" w:hAnsi="Times New Roman" w:cs="Times New Roman"/>
          <w:b/>
          <w:sz w:val="24"/>
          <w:szCs w:val="24"/>
        </w:rPr>
        <w:t xml:space="preserve"> ocen”, paragrafie 145, ustępie </w:t>
      </w:r>
      <w:r w:rsidRPr="006F62BA">
        <w:rPr>
          <w:rFonts w:ascii="Times New Roman" w:hAnsi="Times New Roman" w:cs="Times New Roman"/>
          <w:b/>
          <w:sz w:val="24"/>
          <w:szCs w:val="24"/>
        </w:rPr>
        <w:t>4,</w:t>
      </w:r>
      <w:r w:rsidR="004F1811" w:rsidRPr="006F62BA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Pr="006F62B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6F62BA">
        <w:rPr>
          <w:rFonts w:ascii="Times New Roman" w:hAnsi="Times New Roman" w:cs="Times New Roman"/>
          <w:sz w:val="24"/>
          <w:szCs w:val="24"/>
        </w:rPr>
        <w:t>zmienia treść z ,, na zebraniach ogólnych” na ,,na zebraniach klasowych z rodzicami.”</w:t>
      </w:r>
    </w:p>
    <w:p w:rsidR="00544156" w:rsidRPr="006F62BA" w:rsidRDefault="00544156" w:rsidP="00ED492E">
      <w:pPr>
        <w:pStyle w:val="NormalnyWeb"/>
        <w:numPr>
          <w:ilvl w:val="0"/>
          <w:numId w:val="1"/>
        </w:numPr>
        <w:spacing w:after="136"/>
        <w:ind w:right="6"/>
      </w:pPr>
      <w:r w:rsidRPr="006F62BA">
        <w:rPr>
          <w:b/>
        </w:rPr>
        <w:t>W Dziale XII ,,Wewnątrzszkolne zasady oceniania”, Rozdziale 10 ,,Ocenianie zachowania”, paragrafie 153</w:t>
      </w:r>
      <w:r w:rsidR="004F1811" w:rsidRPr="006F62BA">
        <w:rPr>
          <w:b/>
        </w:rPr>
        <w:t>, ustępie</w:t>
      </w:r>
      <w:r w:rsidRPr="006F62BA">
        <w:rPr>
          <w:b/>
        </w:rPr>
        <w:t xml:space="preserve"> 6</w:t>
      </w:r>
      <w:r w:rsidRPr="006F62BA">
        <w:t xml:space="preserve"> o brzmieniu: ,,Wychowawca raz w miesiącu wpisuje bieżącą ocenę zachowania uczniom według skali ocen zachowania”</w:t>
      </w:r>
      <w:r w:rsidR="00ED492E" w:rsidRPr="006F62BA">
        <w:t xml:space="preserve"> dopisuje się sformułowanie: ,,na podstawie nadesłanych przez nauczycieli na dziennik elektroniczny propozycji zachowania”.</w:t>
      </w:r>
    </w:p>
    <w:p w:rsidR="00ED492E" w:rsidRPr="006F62BA" w:rsidRDefault="00ED492E" w:rsidP="00ED492E">
      <w:pPr>
        <w:pStyle w:val="NormalnyWeb"/>
        <w:numPr>
          <w:ilvl w:val="0"/>
          <w:numId w:val="1"/>
        </w:numPr>
        <w:spacing w:after="136"/>
        <w:ind w:right="6"/>
      </w:pPr>
      <w:r w:rsidRPr="006F62BA">
        <w:rPr>
          <w:b/>
        </w:rPr>
        <w:t>W Dziale XII ,,Wewnątrzszkolne zasady oceniania”, Rozdziale 10 ,,Ocenianie zachowania”, paragra</w:t>
      </w:r>
      <w:r w:rsidR="004F1811" w:rsidRPr="006F62BA">
        <w:rPr>
          <w:b/>
        </w:rPr>
        <w:t>fie 153, ustępie</w:t>
      </w:r>
      <w:r w:rsidRPr="006F62BA">
        <w:rPr>
          <w:b/>
        </w:rPr>
        <w:t xml:space="preserve"> 7 usuwa się część zdania:</w:t>
      </w:r>
      <w:r w:rsidR="00DA3F56" w:rsidRPr="006F62BA">
        <w:rPr>
          <w:b/>
        </w:rPr>
        <w:t xml:space="preserve"> </w:t>
      </w:r>
      <w:r w:rsidRPr="006F62BA">
        <w:rPr>
          <w:b/>
        </w:rPr>
        <w:t>,,</w:t>
      </w:r>
      <w:r w:rsidRPr="006F62BA">
        <w:t>w formie karty zachowania wyłożonej na tydzień przed terminem wystawienia propozycji ocen z zachowania.</w:t>
      </w:r>
      <w:r w:rsidR="00DA3F56" w:rsidRPr="006F62BA">
        <w:t>”</w:t>
      </w:r>
    </w:p>
    <w:p w:rsidR="00FE6A72" w:rsidRPr="006F62BA" w:rsidRDefault="004F1811" w:rsidP="00ED492E">
      <w:pPr>
        <w:pStyle w:val="NormalnyWeb"/>
        <w:spacing w:after="136"/>
        <w:ind w:right="6"/>
      </w:pPr>
      <w:r w:rsidRPr="006F62BA">
        <w:rPr>
          <w:b/>
        </w:rPr>
        <w:t>Ostatecznie ustęp</w:t>
      </w:r>
      <w:r w:rsidR="00ED492E" w:rsidRPr="006F62BA">
        <w:rPr>
          <w:b/>
        </w:rPr>
        <w:t xml:space="preserve"> 7 przyjmuje brzmienie:,,</w:t>
      </w:r>
      <w:r w:rsidR="00ED492E" w:rsidRPr="006F62BA">
        <w:t xml:space="preserve"> Śródroczną i roczną ocenę klasyfikacyjną zachowania ustala wychowawca klasy po zasięgnięciu opinii nauczycieli”.</w:t>
      </w:r>
    </w:p>
    <w:p w:rsidR="005376E9" w:rsidRPr="006F62BA" w:rsidRDefault="005376E9" w:rsidP="005376E9">
      <w:pPr>
        <w:pStyle w:val="NormalnyWeb"/>
        <w:numPr>
          <w:ilvl w:val="0"/>
          <w:numId w:val="1"/>
        </w:numPr>
        <w:spacing w:after="136"/>
        <w:ind w:right="6"/>
        <w:rPr>
          <w:b/>
        </w:rPr>
      </w:pPr>
      <w:r w:rsidRPr="006F62BA">
        <w:rPr>
          <w:b/>
        </w:rPr>
        <w:t xml:space="preserve">W Dziale XII ,,Wewnątrzszkolne zasady oceniania”, Rozdziale </w:t>
      </w:r>
    </w:p>
    <w:p w:rsidR="00ED492E" w:rsidRPr="006F62BA" w:rsidRDefault="005376E9" w:rsidP="005376E9">
      <w:pPr>
        <w:pStyle w:val="NormalnyWeb"/>
        <w:spacing w:after="136"/>
        <w:ind w:left="284" w:right="6"/>
      </w:pPr>
      <w:r w:rsidRPr="006F62BA">
        <w:rPr>
          <w:b/>
        </w:rPr>
        <w:t>6 ,, Skala ocen z zajęć edukacyjn</w:t>
      </w:r>
      <w:r w:rsidR="004F1811" w:rsidRPr="006F62BA">
        <w:rPr>
          <w:b/>
        </w:rPr>
        <w:t>ych”, paragrafie 148 , w ustępie</w:t>
      </w:r>
      <w:r w:rsidRPr="006F62BA">
        <w:rPr>
          <w:b/>
        </w:rPr>
        <w:t xml:space="preserve"> 6 usuwa się fragment: ,,</w:t>
      </w:r>
      <w:r w:rsidRPr="006F62BA">
        <w:t>i kryteria na poszczególne oceny”.</w:t>
      </w:r>
    </w:p>
    <w:p w:rsidR="005376E9" w:rsidRPr="006F62BA" w:rsidRDefault="004F1811" w:rsidP="00DA3F56">
      <w:pPr>
        <w:pStyle w:val="NormalnyWeb"/>
        <w:spacing w:after="136"/>
        <w:ind w:right="6"/>
      </w:pPr>
      <w:r w:rsidRPr="006F62BA">
        <w:rPr>
          <w:b/>
        </w:rPr>
        <w:t>Ostatecznie ustęp</w:t>
      </w:r>
      <w:r w:rsidR="005376E9" w:rsidRPr="006F62BA">
        <w:rPr>
          <w:b/>
        </w:rPr>
        <w:t xml:space="preserve"> 6 przyjmuje brzmienie:,,</w:t>
      </w:r>
      <w:r w:rsidR="005376E9" w:rsidRPr="006F62BA">
        <w:t xml:space="preserve"> Nauczyciel przed każdym pisemnym sprawdzianem, o którym jest mowa powyżej</w:t>
      </w:r>
      <w:r w:rsidRPr="006F62BA">
        <w:t>,</w:t>
      </w:r>
      <w:r w:rsidR="005376E9" w:rsidRPr="006F62BA">
        <w:t xml:space="preserve"> podaje jego zakres materiału.  Każdy taki sprawdzian poprzedza powtórzenie i utrwalenie wiadomości. W ciągu tygodnia mogą się odbyć najwyżej 3 takie sprawdziany i tylko 1 w ciągu dnia; </w:t>
      </w:r>
    </w:p>
    <w:p w:rsidR="005376E9" w:rsidRPr="006F62BA" w:rsidRDefault="005376E9" w:rsidP="005376E9">
      <w:pPr>
        <w:pStyle w:val="NormalnyWeb"/>
        <w:numPr>
          <w:ilvl w:val="0"/>
          <w:numId w:val="1"/>
        </w:numPr>
        <w:spacing w:after="136"/>
        <w:ind w:right="6"/>
        <w:rPr>
          <w:b/>
        </w:rPr>
      </w:pPr>
      <w:r w:rsidRPr="006F62BA">
        <w:rPr>
          <w:b/>
        </w:rPr>
        <w:t xml:space="preserve">W Dziale XII ,,Wewnątrzszkolne zasady oceniania”, Rozdziale </w:t>
      </w:r>
    </w:p>
    <w:p w:rsidR="005376E9" w:rsidRPr="006F62BA" w:rsidRDefault="005376E9" w:rsidP="005376E9">
      <w:pPr>
        <w:pStyle w:val="NormalnyWeb"/>
        <w:spacing w:after="136"/>
        <w:ind w:left="284" w:right="6"/>
        <w:rPr>
          <w:b/>
        </w:rPr>
      </w:pPr>
      <w:r w:rsidRPr="006F62BA">
        <w:rPr>
          <w:b/>
        </w:rPr>
        <w:t xml:space="preserve">6 ,, Skala ocen z zajęć edukacyjnych”, paragrafie 148 , w </w:t>
      </w:r>
      <w:r w:rsidR="004F1811" w:rsidRPr="006F62BA">
        <w:rPr>
          <w:b/>
        </w:rPr>
        <w:t>ustępie</w:t>
      </w:r>
      <w:r w:rsidR="006A2DF3" w:rsidRPr="006F62BA">
        <w:rPr>
          <w:b/>
        </w:rPr>
        <w:t xml:space="preserve"> 6 dopisuje się wyrażenia</w:t>
      </w:r>
      <w:r w:rsidRPr="006F62BA">
        <w:rPr>
          <w:b/>
        </w:rPr>
        <w:t xml:space="preserve">: </w:t>
      </w:r>
      <w:r w:rsidRPr="006F62BA">
        <w:t>,,i kartkówce”</w:t>
      </w:r>
      <w:r w:rsidR="006A2DF3" w:rsidRPr="006F62BA">
        <w:t xml:space="preserve"> oraz ,,i kartkówkę”.</w:t>
      </w:r>
    </w:p>
    <w:p w:rsidR="00B34176" w:rsidRPr="006F62BA" w:rsidRDefault="004F1811" w:rsidP="006F62BA">
      <w:pPr>
        <w:pStyle w:val="NormalnyWeb"/>
        <w:spacing w:after="136"/>
        <w:ind w:left="720" w:right="6"/>
      </w:pPr>
      <w:r w:rsidRPr="006F62BA">
        <w:rPr>
          <w:b/>
        </w:rPr>
        <w:t>Ustęp</w:t>
      </w:r>
      <w:r w:rsidR="005376E9" w:rsidRPr="006F62BA">
        <w:rPr>
          <w:b/>
        </w:rPr>
        <w:t xml:space="preserve"> 6 przyjmuje ostateczne brzmienie:,,</w:t>
      </w:r>
      <w:r w:rsidR="00B34176" w:rsidRPr="006F62BA">
        <w:t xml:space="preserve"> uczeń ma prawo do poprawy oceny uzyskanej na sprawdzianie i kartkówce, jeśli uzna, że jego zdaniem ocena za sprawdzian</w:t>
      </w:r>
      <w:r w:rsidR="006A2DF3" w:rsidRPr="006F62BA">
        <w:t xml:space="preserve"> i kartkówkę</w:t>
      </w:r>
      <w:r w:rsidR="00B34176" w:rsidRPr="006F62BA">
        <w:t xml:space="preserve"> jest za niska w stosunku do umiejętności z zakresu danych </w:t>
      </w:r>
      <w:r w:rsidR="00B34176" w:rsidRPr="006F62BA">
        <w:lastRenderedPageBreak/>
        <w:t xml:space="preserve">treści programowych, bądź też że przyczyną słabego wyniku była niedyspozycja, choroba lub inna ważna przyczyna. Uczeń może poprawić daną ocenę tylko raz w terminie dwóch tygodni od rozdania sprawdzonych prac lub w innym terminie uzgodnionym z nauczycielem w formie określonej przez nauczyciela; </w:t>
      </w:r>
    </w:p>
    <w:p w:rsidR="00340CAE" w:rsidRPr="006F62BA" w:rsidRDefault="00340CAE" w:rsidP="00340CAE">
      <w:pPr>
        <w:pStyle w:val="NormalnyWeb"/>
        <w:numPr>
          <w:ilvl w:val="0"/>
          <w:numId w:val="1"/>
        </w:numPr>
        <w:spacing w:after="136"/>
        <w:ind w:right="6"/>
      </w:pPr>
      <w:r w:rsidRPr="006F62BA">
        <w:rPr>
          <w:b/>
        </w:rPr>
        <w:t>W Dziale XII ,,Wewnątrzszkolne zasady oceniania”, Rozdziale 5,,Uzasadnianie ocen”</w:t>
      </w:r>
      <w:r w:rsidR="00847AFD" w:rsidRPr="006F62BA">
        <w:rPr>
          <w:b/>
        </w:rPr>
        <w:t>, paragrafie 146 usuwa się ustęp</w:t>
      </w:r>
      <w:r w:rsidRPr="006F62BA">
        <w:rPr>
          <w:b/>
        </w:rPr>
        <w:t xml:space="preserve"> 3 o brzmieniu: ,,</w:t>
      </w:r>
      <w:r w:rsidRPr="006F62BA">
        <w:t xml:space="preserve"> Raz w semestrze nauczyciel przeprowadza sprawdzian z oceną kształtującą”.</w:t>
      </w:r>
    </w:p>
    <w:p w:rsidR="005376E9" w:rsidRPr="006F62BA" w:rsidRDefault="005376E9" w:rsidP="005376E9">
      <w:pPr>
        <w:pStyle w:val="NormalnyWeb"/>
        <w:spacing w:after="136"/>
        <w:ind w:left="284" w:right="6"/>
      </w:pPr>
    </w:p>
    <w:p w:rsidR="005376E9" w:rsidRPr="006F62BA" w:rsidRDefault="006F62BA" w:rsidP="005376E9">
      <w:pPr>
        <w:pStyle w:val="NormalnyWeb"/>
        <w:spacing w:after="136"/>
        <w:ind w:left="284" w:right="6"/>
        <w:rPr>
          <w:b/>
        </w:rPr>
      </w:pPr>
      <w:r>
        <w:rPr>
          <w:rStyle w:val="markedcontent"/>
        </w:rPr>
        <w:t>Aneks przyjęto Uchw</w:t>
      </w:r>
      <w:r>
        <w:rPr>
          <w:rStyle w:val="markedcontent"/>
        </w:rPr>
        <w:t xml:space="preserve">ała Rady Pedagogicznej NR 20/2021/2022 z dnia 28 czerwca </w:t>
      </w:r>
      <w:bookmarkStart w:id="0" w:name="_GoBack"/>
      <w:bookmarkEnd w:id="0"/>
      <w:r>
        <w:rPr>
          <w:rStyle w:val="markedcontent"/>
        </w:rPr>
        <w:t>2022r.</w:t>
      </w:r>
    </w:p>
    <w:p w:rsidR="00ED492E" w:rsidRPr="006F62BA" w:rsidRDefault="00ED492E" w:rsidP="00ED492E">
      <w:pPr>
        <w:rPr>
          <w:rFonts w:ascii="Times New Roman" w:hAnsi="Times New Roman" w:cs="Times New Roman"/>
          <w:sz w:val="24"/>
          <w:szCs w:val="24"/>
        </w:rPr>
      </w:pPr>
    </w:p>
    <w:p w:rsidR="00ED492E" w:rsidRPr="006F62BA" w:rsidRDefault="00ED492E" w:rsidP="00ED492E">
      <w:pPr>
        <w:pStyle w:val="NormalnyWeb"/>
        <w:spacing w:after="136"/>
        <w:ind w:left="644" w:right="6"/>
      </w:pPr>
    </w:p>
    <w:p w:rsidR="00ED492E" w:rsidRPr="006F62BA" w:rsidRDefault="00ED492E" w:rsidP="00ED492E">
      <w:pPr>
        <w:pStyle w:val="NormalnyWeb"/>
        <w:spacing w:after="136"/>
        <w:ind w:left="1440" w:right="6"/>
      </w:pPr>
    </w:p>
    <w:p w:rsidR="00544156" w:rsidRPr="006F62BA" w:rsidRDefault="00544156" w:rsidP="00544156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sectPr w:rsidR="00544156" w:rsidRPr="006F62BA" w:rsidSect="00344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51A4"/>
    <w:multiLevelType w:val="multilevel"/>
    <w:tmpl w:val="ADDE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94578"/>
    <w:multiLevelType w:val="multilevel"/>
    <w:tmpl w:val="B7C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06184"/>
    <w:multiLevelType w:val="multilevel"/>
    <w:tmpl w:val="7B387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E25D7"/>
    <w:multiLevelType w:val="multilevel"/>
    <w:tmpl w:val="C4161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36684"/>
    <w:multiLevelType w:val="multilevel"/>
    <w:tmpl w:val="3B58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6F4610"/>
    <w:multiLevelType w:val="multilevel"/>
    <w:tmpl w:val="492A3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C46DB9"/>
    <w:multiLevelType w:val="multilevel"/>
    <w:tmpl w:val="63925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B15B5F"/>
    <w:multiLevelType w:val="hybridMultilevel"/>
    <w:tmpl w:val="B70CD7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9E"/>
    <w:rsid w:val="001627CB"/>
    <w:rsid w:val="00340CAE"/>
    <w:rsid w:val="00344643"/>
    <w:rsid w:val="00450CA2"/>
    <w:rsid w:val="004D75A6"/>
    <w:rsid w:val="004F1811"/>
    <w:rsid w:val="005376E9"/>
    <w:rsid w:val="00544156"/>
    <w:rsid w:val="005673D0"/>
    <w:rsid w:val="00621B87"/>
    <w:rsid w:val="00641FFC"/>
    <w:rsid w:val="006642D9"/>
    <w:rsid w:val="006A2DF3"/>
    <w:rsid w:val="006D3B18"/>
    <w:rsid w:val="006F62BA"/>
    <w:rsid w:val="008042E4"/>
    <w:rsid w:val="00847AFD"/>
    <w:rsid w:val="00952DFE"/>
    <w:rsid w:val="00B334D6"/>
    <w:rsid w:val="00B34176"/>
    <w:rsid w:val="00D04F9E"/>
    <w:rsid w:val="00D11757"/>
    <w:rsid w:val="00DA3F56"/>
    <w:rsid w:val="00E100C0"/>
    <w:rsid w:val="00ED492E"/>
    <w:rsid w:val="00F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1B026-3DE8-4B86-9F7E-8A50C175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643"/>
  </w:style>
  <w:style w:type="paragraph" w:styleId="Nagwek2">
    <w:name w:val="heading 2"/>
    <w:basedOn w:val="Normalny"/>
    <w:link w:val="Nagwek2Znak"/>
    <w:uiPriority w:val="9"/>
    <w:qFormat/>
    <w:rsid w:val="00340CAE"/>
    <w:pPr>
      <w:keepNext/>
      <w:spacing w:before="100" w:beforeAutospacing="1" w:after="28" w:line="249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F9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D75A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40CAE"/>
    <w:rPr>
      <w:rFonts w:ascii="Times New Roman" w:eastAsia="Times New Roman" w:hAnsi="Times New Roman" w:cs="Times New Roman"/>
      <w:b/>
      <w:bCs/>
      <w:color w:val="000000"/>
      <w:sz w:val="36"/>
      <w:szCs w:val="36"/>
      <w:lang w:eastAsia="pl-PL"/>
    </w:rPr>
  </w:style>
  <w:style w:type="character" w:customStyle="1" w:styleId="markedcontent">
    <w:name w:val="markedcontent"/>
    <w:basedOn w:val="Domylnaczcionkaakapitu"/>
    <w:rsid w:val="006F6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Zięba</dc:creator>
  <cp:lastModifiedBy>szkola</cp:lastModifiedBy>
  <cp:revision>3</cp:revision>
  <dcterms:created xsi:type="dcterms:W3CDTF">2022-10-03T08:59:00Z</dcterms:created>
  <dcterms:modified xsi:type="dcterms:W3CDTF">2022-10-03T09:32:00Z</dcterms:modified>
</cp:coreProperties>
</file>